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FA816" w14:textId="77777777" w:rsidR="00A53B6A" w:rsidRDefault="00A53B6A">
      <w:pPr>
        <w:rPr>
          <w:b/>
          <w:bCs/>
          <w:sz w:val="28"/>
          <w:szCs w:val="28"/>
        </w:rPr>
      </w:pPr>
    </w:p>
    <w:p w14:paraId="0E5DEB86" w14:textId="77777777" w:rsidR="00A53B6A" w:rsidRDefault="00A53B6A" w:rsidP="00A53B6A">
      <w:pPr>
        <w:jc w:val="center"/>
        <w:rPr>
          <w:b/>
          <w:bCs/>
          <w:sz w:val="28"/>
          <w:szCs w:val="28"/>
        </w:rPr>
      </w:pPr>
    </w:p>
    <w:p w14:paraId="45DF871A" w14:textId="77777777" w:rsidR="00A53B6A" w:rsidRDefault="00A53B6A" w:rsidP="00A53B6A">
      <w:pPr>
        <w:jc w:val="center"/>
        <w:rPr>
          <w:b/>
          <w:bCs/>
          <w:sz w:val="28"/>
          <w:szCs w:val="28"/>
        </w:rPr>
      </w:pPr>
    </w:p>
    <w:p w14:paraId="3AAC7E38" w14:textId="77777777" w:rsidR="004A3577" w:rsidRDefault="004A3577" w:rsidP="00A53B6A">
      <w:pPr>
        <w:jc w:val="center"/>
        <w:rPr>
          <w:b/>
          <w:bCs/>
          <w:sz w:val="56"/>
          <w:szCs w:val="56"/>
        </w:rPr>
      </w:pPr>
    </w:p>
    <w:p w14:paraId="0454DDAF" w14:textId="77777777" w:rsidR="004A3577" w:rsidRDefault="004A3577" w:rsidP="00A53B6A">
      <w:pPr>
        <w:jc w:val="center"/>
        <w:rPr>
          <w:b/>
          <w:bCs/>
          <w:sz w:val="56"/>
          <w:szCs w:val="56"/>
        </w:rPr>
      </w:pPr>
    </w:p>
    <w:p w14:paraId="2E9EB43E" w14:textId="77777777" w:rsidR="004A3577" w:rsidRDefault="004A3577" w:rsidP="00A53B6A">
      <w:pPr>
        <w:jc w:val="center"/>
        <w:rPr>
          <w:b/>
          <w:bCs/>
          <w:sz w:val="56"/>
          <w:szCs w:val="56"/>
        </w:rPr>
      </w:pPr>
    </w:p>
    <w:p w14:paraId="25A59884" w14:textId="77777777" w:rsidR="00E62AC2" w:rsidRDefault="00E62AC2" w:rsidP="00A53B6A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Suivi des envois </w:t>
      </w:r>
    </w:p>
    <w:p w14:paraId="7DB0636A" w14:textId="2CC1E61C" w:rsidR="00A53B6A" w:rsidRPr="00E62AC2" w:rsidRDefault="00E62AC2" w:rsidP="00A53B6A">
      <w:pPr>
        <w:jc w:val="center"/>
        <w:rPr>
          <w:b/>
          <w:bCs/>
          <w:sz w:val="44"/>
          <w:szCs w:val="44"/>
        </w:rPr>
      </w:pPr>
      <w:r w:rsidRPr="00E62AC2">
        <w:rPr>
          <w:b/>
          <w:bCs/>
          <w:sz w:val="44"/>
          <w:szCs w:val="44"/>
        </w:rPr>
        <w:t>par</w:t>
      </w:r>
      <w:r w:rsidR="00A53B6A" w:rsidRPr="00E62AC2">
        <w:rPr>
          <w:b/>
          <w:bCs/>
          <w:sz w:val="44"/>
          <w:szCs w:val="44"/>
        </w:rPr>
        <w:t xml:space="preserve"> </w:t>
      </w:r>
      <w:r w:rsidR="00A53B6A" w:rsidRPr="00E62AC2">
        <w:rPr>
          <w:b/>
          <w:bCs/>
          <w:color w:val="FF0000"/>
          <w:sz w:val="44"/>
          <w:szCs w:val="44"/>
        </w:rPr>
        <w:t>Target</w:t>
      </w:r>
      <w:r w:rsidR="004A3577" w:rsidRPr="00E62AC2">
        <w:rPr>
          <w:b/>
          <w:bCs/>
          <w:sz w:val="44"/>
          <w:szCs w:val="44"/>
        </w:rPr>
        <w:t>M</w:t>
      </w:r>
      <w:r w:rsidR="00A53B6A" w:rsidRPr="00E62AC2">
        <w:rPr>
          <w:b/>
          <w:bCs/>
          <w:sz w:val="44"/>
          <w:szCs w:val="44"/>
        </w:rPr>
        <w:t>ania</w:t>
      </w:r>
    </w:p>
    <w:p w14:paraId="2D165175" w14:textId="77777777" w:rsidR="00A53B6A" w:rsidRPr="00A53B6A" w:rsidRDefault="00A53B6A" w:rsidP="00A53B6A">
      <w:pPr>
        <w:jc w:val="center"/>
        <w:rPr>
          <w:sz w:val="24"/>
          <w:szCs w:val="24"/>
        </w:rPr>
      </w:pPr>
      <w:r w:rsidRPr="00A53B6A">
        <w:rPr>
          <w:sz w:val="24"/>
          <w:szCs w:val="24"/>
        </w:rPr>
        <w:t>La délivrabilité à portée des équipes métiers</w:t>
      </w:r>
    </w:p>
    <w:p w14:paraId="2E2812E0" w14:textId="66F56547" w:rsidR="00A53B6A" w:rsidRPr="00A53B6A" w:rsidRDefault="00A53B6A" w:rsidP="00F32BBA">
      <w:pPr>
        <w:jc w:val="center"/>
        <w:rPr>
          <w:b/>
          <w:bCs/>
          <w:sz w:val="28"/>
          <w:szCs w:val="28"/>
        </w:rPr>
      </w:pPr>
      <w:r w:rsidRPr="00A53B6A">
        <w:rPr>
          <w:b/>
          <w:bCs/>
          <w:sz w:val="28"/>
          <w:szCs w:val="28"/>
        </w:rPr>
        <w:br w:type="page"/>
      </w:r>
    </w:p>
    <w:p w14:paraId="7B14ED13" w14:textId="1B7EB513" w:rsidR="00A53B6A" w:rsidRPr="00F32BBA" w:rsidRDefault="000B54E0" w:rsidP="00A53B6A">
      <w:pPr>
        <w:pStyle w:val="Paragraphedeliste"/>
        <w:numPr>
          <w:ilvl w:val="0"/>
          <w:numId w:val="8"/>
        </w:numPr>
        <w:rPr>
          <w:b/>
          <w:bCs/>
          <w:sz w:val="28"/>
          <w:szCs w:val="28"/>
        </w:rPr>
      </w:pPr>
      <w:r w:rsidRPr="00A53B6A">
        <w:rPr>
          <w:b/>
          <w:bCs/>
          <w:sz w:val="28"/>
          <w:szCs w:val="28"/>
        </w:rPr>
        <w:lastRenderedPageBreak/>
        <w:t>Résumé du projet</w:t>
      </w:r>
    </w:p>
    <w:p w14:paraId="365DEFA8" w14:textId="69065C94" w:rsidR="00F705EE" w:rsidRDefault="000B54E0" w:rsidP="00A93EC3">
      <w:pPr>
        <w:pStyle w:val="Paragraphedeliste"/>
        <w:numPr>
          <w:ilvl w:val="0"/>
          <w:numId w:val="2"/>
        </w:numPr>
        <w:rPr>
          <w:sz w:val="24"/>
          <w:szCs w:val="24"/>
          <w:u w:val="single"/>
        </w:rPr>
      </w:pPr>
      <w:r w:rsidRPr="00A53B6A">
        <w:rPr>
          <w:sz w:val="24"/>
          <w:szCs w:val="24"/>
          <w:u w:val="single"/>
        </w:rPr>
        <w:t>L</w:t>
      </w:r>
      <w:r w:rsidR="00F705EE" w:rsidRPr="00A53B6A">
        <w:rPr>
          <w:sz w:val="24"/>
          <w:szCs w:val="24"/>
          <w:u w:val="single"/>
        </w:rPr>
        <w:t xml:space="preserve">e </w:t>
      </w:r>
      <w:r w:rsidR="00A93EC3" w:rsidRPr="00A53B6A">
        <w:rPr>
          <w:sz w:val="24"/>
          <w:szCs w:val="24"/>
          <w:u w:val="single"/>
        </w:rPr>
        <w:t>constat</w:t>
      </w:r>
    </w:p>
    <w:p w14:paraId="341A7C13" w14:textId="77777777" w:rsidR="004A3577" w:rsidRDefault="004A3577" w:rsidP="004A3577">
      <w:pPr>
        <w:pStyle w:val="Paragraphedeliste"/>
        <w:ind w:left="1068"/>
        <w:rPr>
          <w:sz w:val="24"/>
          <w:szCs w:val="24"/>
          <w:u w:val="single"/>
        </w:rPr>
      </w:pPr>
    </w:p>
    <w:p w14:paraId="113AC317" w14:textId="5D9E3F4A" w:rsidR="00A53B6A" w:rsidRPr="00A53B6A" w:rsidRDefault="00A93EC3" w:rsidP="00A53B6A">
      <w:pPr>
        <w:pStyle w:val="Paragraphedeliste"/>
        <w:numPr>
          <w:ilvl w:val="0"/>
          <w:numId w:val="6"/>
        </w:numPr>
      </w:pPr>
      <w:r w:rsidRPr="00A53B6A">
        <w:t>La delivrabilité est un facteur clef de performance. Elle impacte directement le taux d’ouverture (</w:t>
      </w:r>
      <w:r w:rsidRPr="00A53B6A">
        <w:t xml:space="preserve"> 5 à 15 point de différence entre les envois du</w:t>
      </w:r>
      <w:r w:rsidRPr="00A53B6A">
        <w:t xml:space="preserve"> mid</w:t>
      </w:r>
      <w:r w:rsidRPr="00A53B6A">
        <w:t xml:space="preserve">sourcing et celle du </w:t>
      </w:r>
      <w:r w:rsidRPr="00A53B6A">
        <w:t>on-premise)</w:t>
      </w:r>
      <w:r w:rsidRPr="00A53B6A">
        <w:t>.</w:t>
      </w:r>
    </w:p>
    <w:p w14:paraId="57397657" w14:textId="1420ACC9" w:rsidR="00A53B6A" w:rsidRDefault="00A93EC3" w:rsidP="00A53B6A">
      <w:pPr>
        <w:pStyle w:val="Paragraphedeliste"/>
        <w:numPr>
          <w:ilvl w:val="0"/>
          <w:numId w:val="6"/>
        </w:numPr>
      </w:pPr>
      <w:r w:rsidRPr="00A53B6A">
        <w:t>C’est un sujet très technique (réseau, etc.) souvent à la charge du métier</w:t>
      </w:r>
      <w:r w:rsidRPr="00A53B6A">
        <w:t>.</w:t>
      </w:r>
    </w:p>
    <w:p w14:paraId="7DB6C224" w14:textId="3437AECB" w:rsidR="00A93EC3" w:rsidRDefault="00A93EC3" w:rsidP="00A53B6A">
      <w:pPr>
        <w:pStyle w:val="Paragraphedeliste"/>
        <w:numPr>
          <w:ilvl w:val="0"/>
          <w:numId w:val="6"/>
        </w:numPr>
      </w:pPr>
      <w:r w:rsidRPr="00A53B6A">
        <w:t>Les solutions disponibles sont des accompagnements par des consultants, ou bien des outils complexes et chers</w:t>
      </w:r>
    </w:p>
    <w:p w14:paraId="52C07573" w14:textId="77777777" w:rsidR="00A53B6A" w:rsidRPr="00A53B6A" w:rsidRDefault="00A53B6A" w:rsidP="00A53B6A"/>
    <w:p w14:paraId="6742ED5D" w14:textId="1AEEF392" w:rsidR="00A93EC3" w:rsidRDefault="00A93EC3" w:rsidP="00A93EC3">
      <w:pPr>
        <w:rPr>
          <w:b/>
          <w:bCs/>
        </w:rPr>
      </w:pPr>
      <w:r w:rsidRPr="00A93EC3">
        <w:rPr>
          <w:b/>
          <w:bCs/>
        </w:rPr>
        <w:t xml:space="preserve">Il y a une demande pour un outil plus user-friendly qui rendra les opérationnels plus autonomes et réactifs dans l’orchestration des campagnes. </w:t>
      </w:r>
    </w:p>
    <w:p w14:paraId="5C02DAEA" w14:textId="77777777" w:rsidR="00A53B6A" w:rsidRPr="00A93EC3" w:rsidRDefault="00A53B6A" w:rsidP="00A93EC3"/>
    <w:p w14:paraId="1231342F" w14:textId="6183230E" w:rsidR="00A53B6A" w:rsidRDefault="00A93EC3" w:rsidP="00F705EE">
      <w:r w:rsidRPr="00A93EC3">
        <w:rPr>
          <w:b/>
          <w:bCs/>
        </w:rPr>
        <w:t xml:space="preserve">Notamment chez Samsung </w:t>
      </w:r>
      <w:r w:rsidRPr="00A93EC3">
        <w:t xml:space="preserve">: aujourd’hui les campaign managers ne sont pas assez impliqués dans le monitoring de la delivrabilité. On se fait accompagner par un consultant, certes, </w:t>
      </w:r>
      <w:r w:rsidRPr="00A53B6A">
        <w:t>les campaign managers</w:t>
      </w:r>
      <w:r w:rsidRPr="00A93EC3">
        <w:t xml:space="preserve"> n’ont pas d’outil à leur dispo</w:t>
      </w:r>
      <w:r w:rsidRPr="00A53B6A">
        <w:t>nibilité</w:t>
      </w:r>
      <w:r w:rsidRPr="00A93EC3">
        <w:t xml:space="preserve"> et </w:t>
      </w:r>
      <w:r w:rsidRPr="00A53B6A">
        <w:t>reçoivent</w:t>
      </w:r>
      <w:r w:rsidRPr="00A93EC3">
        <w:t xml:space="preserve"> </w:t>
      </w:r>
      <w:r w:rsidRPr="00A53B6A">
        <w:t>leurs instructions</w:t>
      </w:r>
      <w:r w:rsidRPr="00A93EC3">
        <w:t xml:space="preserve"> en top down</w:t>
      </w:r>
      <w:r w:rsidRPr="00A53B6A">
        <w:t xml:space="preserve"> semaine par semaine</w:t>
      </w:r>
      <w:r w:rsidRPr="00A93EC3">
        <w:t>.</w:t>
      </w:r>
    </w:p>
    <w:p w14:paraId="0070344F" w14:textId="77777777" w:rsidR="00F32BBA" w:rsidRPr="00A53B6A" w:rsidRDefault="00F32BBA" w:rsidP="00F705EE"/>
    <w:p w14:paraId="4F7C0120" w14:textId="7AE9C324" w:rsidR="000B54E0" w:rsidRDefault="000B54E0" w:rsidP="000B54E0">
      <w:pPr>
        <w:pStyle w:val="Paragraphedeliste"/>
        <w:numPr>
          <w:ilvl w:val="0"/>
          <w:numId w:val="2"/>
        </w:numPr>
        <w:rPr>
          <w:u w:val="single"/>
        </w:rPr>
      </w:pPr>
      <w:r w:rsidRPr="004A3577">
        <w:rPr>
          <w:u w:val="single"/>
        </w:rPr>
        <w:t>Notre proposition</w:t>
      </w:r>
    </w:p>
    <w:p w14:paraId="74F0439F" w14:textId="77777777" w:rsidR="004A3577" w:rsidRPr="004A3577" w:rsidRDefault="004A3577" w:rsidP="004A3577">
      <w:pPr>
        <w:pStyle w:val="Paragraphedeliste"/>
        <w:ind w:left="1068"/>
        <w:rPr>
          <w:u w:val="single"/>
        </w:rPr>
      </w:pPr>
    </w:p>
    <w:p w14:paraId="15D1D813" w14:textId="27917898" w:rsidR="00A93EC3" w:rsidRDefault="00A93EC3" w:rsidP="00A93EC3">
      <w:r w:rsidRPr="00A53B6A">
        <w:t>Nous proposons un suivi de ces diffusions jour par jour</w:t>
      </w:r>
      <w:r w:rsidRPr="00A53B6A">
        <w:t xml:space="preserve"> avec d</w:t>
      </w:r>
      <w:r w:rsidRPr="00A53B6A">
        <w:t>es indicateurs clés</w:t>
      </w:r>
      <w:r w:rsidR="004A3577">
        <w:t> :</w:t>
      </w:r>
    </w:p>
    <w:p w14:paraId="26C3C7FB" w14:textId="4E564BFC" w:rsidR="00633A3B" w:rsidRDefault="00633A3B" w:rsidP="00B94345">
      <w:pPr>
        <w:pStyle w:val="Paragraphedeliste"/>
        <w:numPr>
          <w:ilvl w:val="0"/>
          <w:numId w:val="11"/>
        </w:numPr>
      </w:pPr>
      <w:r>
        <w:t>Le volume d’envoi et taux d’ouvertures par semaine</w:t>
      </w:r>
    </w:p>
    <w:p w14:paraId="484BBE77" w14:textId="5DADA6CC" w:rsidR="00633A3B" w:rsidRDefault="00633A3B" w:rsidP="00B94345">
      <w:pPr>
        <w:pStyle w:val="Paragraphedeliste"/>
        <w:numPr>
          <w:ilvl w:val="0"/>
          <w:numId w:val="11"/>
        </w:numPr>
      </w:pPr>
      <w:r>
        <w:t>Un histogramme des volume</w:t>
      </w:r>
      <w:r w:rsidR="00F32BBA">
        <w:t>s d’envoi</w:t>
      </w:r>
      <w:r>
        <w:t xml:space="preserve"> par jour</w:t>
      </w:r>
    </w:p>
    <w:p w14:paraId="657ABF78" w14:textId="7818765D" w:rsidR="00633A3B" w:rsidRDefault="00633A3B" w:rsidP="00B94345">
      <w:pPr>
        <w:pStyle w:val="Paragraphedeliste"/>
        <w:numPr>
          <w:ilvl w:val="0"/>
          <w:numId w:val="11"/>
        </w:numPr>
      </w:pPr>
      <w:r>
        <w:t>Les courbes du taux d’ouvertures d’envoi</w:t>
      </w:r>
      <w:r w:rsidR="00F32BBA">
        <w:t xml:space="preserve"> par jour</w:t>
      </w:r>
    </w:p>
    <w:p w14:paraId="245A4C1E" w14:textId="3ECFEE0C" w:rsidR="00633A3B" w:rsidRDefault="00F32BBA" w:rsidP="00B94345">
      <w:pPr>
        <w:pStyle w:val="Paragraphedeliste"/>
        <w:numPr>
          <w:ilvl w:val="0"/>
          <w:numId w:val="11"/>
        </w:numPr>
      </w:pPr>
      <w:r>
        <w:t>De barres de progression du taux d’ouvertures et du volume d’envoi par jour et par type d’envoi (midsourcing et onpremise)</w:t>
      </w:r>
    </w:p>
    <w:p w14:paraId="283341C4" w14:textId="77777777" w:rsidR="00F32BBA" w:rsidRPr="00A53B6A" w:rsidRDefault="00F32BBA" w:rsidP="00F32BBA">
      <w:pPr>
        <w:pStyle w:val="Paragraphedeliste"/>
      </w:pPr>
    </w:p>
    <w:p w14:paraId="00E4F268" w14:textId="68A89970" w:rsidR="00A93EC3" w:rsidRDefault="00A93EC3" w:rsidP="00A93EC3">
      <w:r w:rsidRPr="00A93EC3">
        <w:t xml:space="preserve">Un POC de </w:t>
      </w:r>
      <w:r w:rsidRPr="00A53B6A">
        <w:t>3</w:t>
      </w:r>
      <w:r w:rsidRPr="00A93EC3">
        <w:t xml:space="preserve"> mois pendant lequel SEF bénéficie de 5 accès utilisateurs au dashboard </w:t>
      </w:r>
      <w:r w:rsidRPr="00A53B6A">
        <w:t>de suivi de délivrabilité</w:t>
      </w:r>
      <w:r w:rsidRPr="00A93EC3">
        <w:t xml:space="preserve"> par instance</w:t>
      </w:r>
    </w:p>
    <w:p w14:paraId="27134C95" w14:textId="0C799B8E" w:rsidR="00A93EC3" w:rsidRDefault="00A93EC3" w:rsidP="00A93EC3"/>
    <w:p w14:paraId="30514A96" w14:textId="5D45E447" w:rsidR="00F32BBA" w:rsidRDefault="00F32BBA" w:rsidP="00A93EC3">
      <w:r>
        <w:t>Les prérequis :</w:t>
      </w:r>
    </w:p>
    <w:p w14:paraId="5D53626A" w14:textId="7A94AEFC" w:rsidR="00F32BBA" w:rsidRDefault="00F32BBA" w:rsidP="00F32BBA">
      <w:pPr>
        <w:pStyle w:val="Paragraphedeliste"/>
        <w:numPr>
          <w:ilvl w:val="0"/>
          <w:numId w:val="11"/>
        </w:numPr>
      </w:pPr>
      <w:r>
        <w:t>L’accès au données sources doivent être disponibles via un SFTP fournis par Samsung</w:t>
      </w:r>
    </w:p>
    <w:p w14:paraId="50ABDE28" w14:textId="43A3331C" w:rsidR="00F32BBA" w:rsidRDefault="00F32BBA" w:rsidP="00F32BBA"/>
    <w:p w14:paraId="4FED0C25" w14:textId="55FE1661" w:rsidR="00A93EC3" w:rsidRDefault="00242D03" w:rsidP="00A93EC3">
      <w:r>
        <w:t>Les limites de l’offre :</w:t>
      </w:r>
    </w:p>
    <w:p w14:paraId="0FAD65BA" w14:textId="57A76ABF" w:rsidR="00242D03" w:rsidRDefault="00242D03" w:rsidP="00242D03">
      <w:pPr>
        <w:pStyle w:val="Paragraphedeliste"/>
        <w:numPr>
          <w:ilvl w:val="0"/>
          <w:numId w:val="11"/>
        </w:numPr>
      </w:pPr>
      <w:r>
        <w:t>Nous ne fournissions pas le code de l’application back-end</w:t>
      </w:r>
    </w:p>
    <w:p w14:paraId="65485B99" w14:textId="07D70093" w:rsidR="004A3577" w:rsidRDefault="004A3577">
      <w:r>
        <w:br w:type="page"/>
      </w:r>
    </w:p>
    <w:p w14:paraId="5E3DC9DD" w14:textId="77777777" w:rsidR="00A93EC3" w:rsidRPr="00A93EC3" w:rsidRDefault="00A93EC3" w:rsidP="00A93EC3"/>
    <w:p w14:paraId="01F05C8D" w14:textId="6B936F39" w:rsidR="00A93EC3" w:rsidRDefault="004A3577" w:rsidP="004A3577">
      <w:pPr>
        <w:pStyle w:val="Paragraphedeliste"/>
        <w:numPr>
          <w:ilvl w:val="0"/>
          <w:numId w:val="8"/>
        </w:numPr>
        <w:rPr>
          <w:b/>
          <w:bCs/>
          <w:sz w:val="28"/>
          <w:szCs w:val="28"/>
        </w:rPr>
      </w:pPr>
      <w:r w:rsidRPr="004A3577">
        <w:rPr>
          <w:b/>
          <w:bCs/>
          <w:sz w:val="28"/>
          <w:szCs w:val="28"/>
        </w:rPr>
        <w:t>Offre de prix</w:t>
      </w:r>
    </w:p>
    <w:p w14:paraId="2246AD78" w14:textId="77777777" w:rsidR="00F32BBA" w:rsidRDefault="00F32BBA" w:rsidP="00F32BBA">
      <w:pPr>
        <w:rPr>
          <w:rFonts w:ascii="Calibri" w:eastAsia="Times New Roman" w:hAnsi="Calibri" w:cs="Calibri"/>
          <w:color w:val="222222"/>
          <w:lang w:eastAsia="fr-FR"/>
        </w:rPr>
      </w:pPr>
    </w:p>
    <w:p w14:paraId="121EC437" w14:textId="6C37D546" w:rsidR="00F32BBA" w:rsidRDefault="00F32BBA" w:rsidP="00F32BBA">
      <w:pPr>
        <w:rPr>
          <w:rFonts w:ascii="Calibri" w:eastAsia="Times New Roman" w:hAnsi="Calibri" w:cs="Calibri"/>
          <w:color w:val="222222"/>
          <w:lang w:eastAsia="fr-FR"/>
        </w:rPr>
      </w:pPr>
      <w:r w:rsidRPr="00F32BBA">
        <w:rPr>
          <w:rFonts w:ascii="Calibri" w:eastAsia="Times New Roman" w:hAnsi="Calibri" w:cs="Calibri"/>
          <w:color w:val="222222"/>
          <w:lang w:eastAsia="fr-FR"/>
        </w:rPr>
        <w:t>Voici</w:t>
      </w:r>
      <w:r>
        <w:rPr>
          <w:rFonts w:ascii="Calibri" w:eastAsia="Times New Roman" w:hAnsi="Calibri" w:cs="Calibri"/>
          <w:color w:val="222222"/>
          <w:lang w:eastAsia="fr-FR"/>
        </w:rPr>
        <w:t>,</w:t>
      </w:r>
      <w:r w:rsidRPr="00F32BBA">
        <w:rPr>
          <w:rFonts w:ascii="Calibri" w:eastAsia="Times New Roman" w:hAnsi="Calibri" w:cs="Calibri"/>
          <w:color w:val="222222"/>
          <w:lang w:eastAsia="fr-FR"/>
        </w:rPr>
        <w:t xml:space="preserve"> ci-dessous le prix de notre prestation</w:t>
      </w:r>
    </w:p>
    <w:p w14:paraId="34FDCC33" w14:textId="77777777" w:rsidR="00F32BBA" w:rsidRPr="00F32BBA" w:rsidRDefault="00F32BBA" w:rsidP="00F32BBA">
      <w:pPr>
        <w:rPr>
          <w:rFonts w:ascii="Calibri" w:eastAsia="Times New Roman" w:hAnsi="Calibri" w:cs="Calibri"/>
          <w:color w:val="222222"/>
          <w:lang w:eastAsia="fr-FR"/>
        </w:rPr>
      </w:pPr>
    </w:p>
    <w:p w14:paraId="3C0B81A1" w14:textId="77777777" w:rsidR="00A53B6A" w:rsidRPr="00A53B6A" w:rsidRDefault="00A53B6A" w:rsidP="00A53B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fr-FR"/>
        </w:rPr>
      </w:pPr>
      <w:r w:rsidRPr="00A53B6A">
        <w:rPr>
          <w:rFonts w:ascii="Calibri" w:eastAsia="Times New Roman" w:hAnsi="Calibri" w:cs="Calibri"/>
          <w:b/>
          <w:bCs/>
          <w:color w:val="222222"/>
          <w:lang w:eastAsia="fr-FR"/>
        </w:rPr>
        <w:t>Initialisation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1827"/>
      </w:tblGrid>
      <w:tr w:rsidR="00A53B6A" w:rsidRPr="00A53B6A" w14:paraId="2757D5EC" w14:textId="77777777" w:rsidTr="00A53B6A">
        <w:tc>
          <w:tcPr>
            <w:tcW w:w="7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D96D" w14:textId="77777777" w:rsidR="00A53B6A" w:rsidRPr="00A53B6A" w:rsidRDefault="00A53B6A" w:rsidP="00A53B6A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Mise en place de la plateforme</w:t>
            </w:r>
          </w:p>
          <w:p w14:paraId="5739FF91" w14:textId="77777777" w:rsidR="00A53B6A" w:rsidRPr="00A53B6A" w:rsidRDefault="00A53B6A" w:rsidP="00A53B6A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15 jours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E36C3" w14:textId="77777777" w:rsidR="00A53B6A" w:rsidRPr="00A53B6A" w:rsidRDefault="00A53B6A" w:rsidP="00A53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0 €</w:t>
            </w:r>
          </w:p>
        </w:tc>
      </w:tr>
      <w:tr w:rsidR="00A53B6A" w:rsidRPr="00A53B6A" w14:paraId="4B7D53EC" w14:textId="77777777" w:rsidTr="00A53B6A">
        <w:tc>
          <w:tcPr>
            <w:tcW w:w="7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6749B" w14:textId="77777777" w:rsidR="00A53B6A" w:rsidRPr="00A53B6A" w:rsidRDefault="00A53B6A" w:rsidP="00A53B6A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Création des dashboards dédié</w:t>
            </w:r>
            <w:r w:rsidRPr="00A53B6A"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 au suivi des envois (midsourcing + onPremise)</w:t>
            </w:r>
            <w:r w:rsidRPr="00A53B6A">
              <w:rPr>
                <w:rFonts w:ascii="Calibri" w:eastAsia="Times New Roman" w:hAnsi="Calibri" w:cs="Calibri"/>
                <w:color w:val="000000"/>
                <w:lang w:eastAsia="fr-FR"/>
              </w:rPr>
              <w:br/>
            </w: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4.5 jours @900€ /j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44F27" w14:textId="77777777" w:rsidR="00A53B6A" w:rsidRPr="00A53B6A" w:rsidRDefault="00A53B6A" w:rsidP="00A53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4 050 €</w:t>
            </w:r>
          </w:p>
        </w:tc>
      </w:tr>
      <w:tr w:rsidR="00A53B6A" w:rsidRPr="00A53B6A" w14:paraId="2F385669" w14:textId="77777777" w:rsidTr="00A53B6A">
        <w:tc>
          <w:tcPr>
            <w:tcW w:w="7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6CE3" w14:textId="77777777" w:rsidR="00A53B6A" w:rsidRPr="00A53B6A" w:rsidRDefault="00A53B6A" w:rsidP="00A53B6A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Automatisation des mises à jour</w:t>
            </w:r>
            <w:r w:rsidRPr="00A53B6A">
              <w:rPr>
                <w:rFonts w:ascii="Calibri" w:eastAsia="Times New Roman" w:hAnsi="Calibri" w:cs="Calibri"/>
                <w:color w:val="000000"/>
                <w:lang w:eastAsia="fr-FR"/>
              </w:rPr>
              <w:br/>
            </w: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1 jour @900€ /j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3065F" w14:textId="77777777" w:rsidR="00A53B6A" w:rsidRPr="00A53B6A" w:rsidRDefault="00A53B6A" w:rsidP="00A53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900 €</w:t>
            </w:r>
          </w:p>
        </w:tc>
      </w:tr>
    </w:tbl>
    <w:p w14:paraId="1F57C334" w14:textId="77777777" w:rsidR="00A53B6A" w:rsidRPr="00A53B6A" w:rsidRDefault="00A53B6A" w:rsidP="00A53B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fr-FR"/>
        </w:rPr>
      </w:pPr>
      <w:r w:rsidRPr="00A53B6A">
        <w:rPr>
          <w:rFonts w:ascii="Calibri" w:eastAsia="Times New Roman" w:hAnsi="Calibri" w:cs="Calibri"/>
          <w:color w:val="222222"/>
          <w:lang w:eastAsia="fr-FR"/>
        </w:rPr>
        <w:t> </w:t>
      </w:r>
    </w:p>
    <w:p w14:paraId="04E85931" w14:textId="77777777" w:rsidR="00A53B6A" w:rsidRPr="00A53B6A" w:rsidRDefault="00A53B6A" w:rsidP="00A53B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fr-FR"/>
        </w:rPr>
      </w:pPr>
      <w:r w:rsidRPr="00A53B6A">
        <w:rPr>
          <w:rFonts w:ascii="Calibri" w:eastAsia="Times New Roman" w:hAnsi="Calibri" w:cs="Calibri"/>
          <w:b/>
          <w:bCs/>
          <w:color w:val="222222"/>
          <w:lang w:eastAsia="fr-FR"/>
        </w:rPr>
        <w:t>Pour 3 mois dont 1 mois offert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7"/>
        <w:gridCol w:w="1835"/>
      </w:tblGrid>
      <w:tr w:rsidR="00A53B6A" w:rsidRPr="00A53B6A" w14:paraId="1925BA43" w14:textId="77777777" w:rsidTr="00A53B6A">
        <w:tc>
          <w:tcPr>
            <w:tcW w:w="7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6239" w14:textId="09E3F3E6" w:rsidR="00A53B6A" w:rsidRPr="00A53B6A" w:rsidRDefault="00A53B6A" w:rsidP="00A53B6A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Maintenance de la production (serveur et application)</w:t>
            </w:r>
            <w:r w:rsidRPr="00A53B6A">
              <w:rPr>
                <w:rFonts w:ascii="Calibri" w:eastAsia="Times New Roman" w:hAnsi="Calibri" w:cs="Calibri"/>
                <w:color w:val="000000"/>
                <w:lang w:eastAsia="fr-FR"/>
              </w:rPr>
              <w:br/>
            </w:r>
            <w:r w:rsidRPr="00A53B6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 mois</w:t>
            </w:r>
            <w:r w:rsidR="00D4384E"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 xml:space="preserve"> </w:t>
            </w: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900€/</w:t>
            </w:r>
            <w:r w:rsidRPr="00A53B6A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mois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121A" w14:textId="77777777" w:rsidR="00A53B6A" w:rsidRPr="00A53B6A" w:rsidRDefault="00A53B6A" w:rsidP="00A53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strike/>
                <w:color w:val="222222"/>
                <w:lang w:eastAsia="fr-FR"/>
              </w:rPr>
              <w:t>2 700 €</w:t>
            </w:r>
          </w:p>
          <w:p w14:paraId="5E1650C7" w14:textId="77777777" w:rsidR="00A53B6A" w:rsidRPr="00A53B6A" w:rsidRDefault="00A53B6A" w:rsidP="00A53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22222"/>
                <w:lang w:eastAsia="fr-FR"/>
              </w:rPr>
            </w:pPr>
            <w:r w:rsidRPr="00A53B6A">
              <w:rPr>
                <w:rFonts w:ascii="Calibri" w:eastAsia="Times New Roman" w:hAnsi="Calibri" w:cs="Calibri"/>
                <w:color w:val="222222"/>
                <w:lang w:eastAsia="fr-FR"/>
              </w:rPr>
              <w:t>1 800 €</w:t>
            </w:r>
          </w:p>
        </w:tc>
      </w:tr>
    </w:tbl>
    <w:p w14:paraId="020CCDE4" w14:textId="23EEF1B2" w:rsidR="00F705EE" w:rsidRDefault="00F705EE"/>
    <w:p w14:paraId="20BB0FD5" w14:textId="0A8533DC" w:rsidR="004A3577" w:rsidRDefault="004A3577"/>
    <w:p w14:paraId="3323371F" w14:textId="77777777" w:rsidR="004A3577" w:rsidRDefault="004A3577"/>
    <w:p w14:paraId="1CE1D585" w14:textId="3379C128" w:rsidR="004A3577" w:rsidRDefault="004A3577" w:rsidP="004A3577">
      <w:pPr>
        <w:pStyle w:val="Paragraphedeliste"/>
        <w:numPr>
          <w:ilvl w:val="0"/>
          <w:numId w:val="8"/>
        </w:numPr>
        <w:rPr>
          <w:b/>
          <w:bCs/>
          <w:sz w:val="28"/>
          <w:szCs w:val="28"/>
        </w:rPr>
      </w:pPr>
      <w:r w:rsidRPr="004A3577">
        <w:rPr>
          <w:b/>
          <w:bCs/>
          <w:sz w:val="28"/>
          <w:szCs w:val="28"/>
        </w:rPr>
        <w:t>Conditions particulières</w:t>
      </w:r>
    </w:p>
    <w:p w14:paraId="1D957A65" w14:textId="77777777" w:rsidR="004A3577" w:rsidRDefault="004A3577" w:rsidP="004A3577">
      <w:pPr>
        <w:rPr>
          <w:rFonts w:ascii="Calibri" w:eastAsia="Times New Roman" w:hAnsi="Calibri" w:cs="Calibri"/>
          <w:color w:val="222222"/>
          <w:lang w:eastAsia="fr-FR"/>
        </w:rPr>
      </w:pPr>
    </w:p>
    <w:p w14:paraId="60F3F166" w14:textId="7588D663" w:rsidR="004A3577" w:rsidRDefault="004A3577" w:rsidP="004A3577">
      <w:pPr>
        <w:rPr>
          <w:rFonts w:ascii="Calibri" w:eastAsia="Times New Roman" w:hAnsi="Calibri" w:cs="Calibri"/>
          <w:color w:val="222222"/>
          <w:lang w:eastAsia="fr-FR"/>
        </w:rPr>
      </w:pPr>
      <w:r w:rsidRPr="004A3577">
        <w:rPr>
          <w:rFonts w:ascii="Calibri" w:eastAsia="Times New Roman" w:hAnsi="Calibri" w:cs="Calibri"/>
          <w:color w:val="222222"/>
          <w:lang w:eastAsia="fr-FR"/>
        </w:rPr>
        <w:t>Tous les</w:t>
      </w:r>
      <w:r>
        <w:rPr>
          <w:rFonts w:ascii="Calibri" w:eastAsia="Times New Roman" w:hAnsi="Calibri" w:cs="Calibri"/>
          <w:color w:val="222222"/>
          <w:lang w:eastAsia="fr-FR"/>
        </w:rPr>
        <w:t xml:space="preserve"> tarifs mentionnés sont hors TVA.</w:t>
      </w:r>
    </w:p>
    <w:p w14:paraId="3A575FC2" w14:textId="18FE2A2C" w:rsidR="004A3577" w:rsidRDefault="004A3577" w:rsidP="004A3577">
      <w:pPr>
        <w:rPr>
          <w:rFonts w:ascii="Calibri" w:eastAsia="Times New Roman" w:hAnsi="Calibri" w:cs="Calibri"/>
          <w:color w:val="222222"/>
          <w:lang w:eastAsia="fr-FR"/>
        </w:rPr>
      </w:pPr>
      <w:r>
        <w:rPr>
          <w:rFonts w:ascii="Calibri" w:eastAsia="Times New Roman" w:hAnsi="Calibri" w:cs="Calibri"/>
          <w:color w:val="222222"/>
          <w:lang w:eastAsia="fr-FR"/>
        </w:rPr>
        <w:t>Les prestations de services devront être payées suivants les modalités suivantes :</w:t>
      </w:r>
    </w:p>
    <w:p w14:paraId="5E58DCEC" w14:textId="41E4FF19" w:rsidR="004A3577" w:rsidRDefault="004A3577" w:rsidP="004A3577">
      <w:pPr>
        <w:pStyle w:val="Paragraphedeliste"/>
        <w:numPr>
          <w:ilvl w:val="0"/>
          <w:numId w:val="9"/>
        </w:numPr>
        <w:rPr>
          <w:rFonts w:ascii="Calibri" w:eastAsia="Times New Roman" w:hAnsi="Calibri" w:cs="Calibri"/>
          <w:color w:val="222222"/>
          <w:lang w:eastAsia="fr-FR"/>
        </w:rPr>
      </w:pPr>
      <w:r>
        <w:rPr>
          <w:rFonts w:ascii="Calibri" w:eastAsia="Times New Roman" w:hAnsi="Calibri" w:cs="Calibri"/>
          <w:color w:val="222222"/>
          <w:lang w:eastAsia="fr-FR"/>
        </w:rPr>
        <w:t>Sous 60 jours après l’émission de la facture.</w:t>
      </w:r>
    </w:p>
    <w:p w14:paraId="091B4092" w14:textId="77777777" w:rsidR="004A3577" w:rsidRDefault="004A3577" w:rsidP="00F32BBA">
      <w:pPr>
        <w:pStyle w:val="Paragraphedeliste"/>
        <w:rPr>
          <w:rFonts w:ascii="Calibri" w:eastAsia="Times New Roman" w:hAnsi="Calibri" w:cs="Calibri"/>
          <w:color w:val="222222"/>
          <w:lang w:eastAsia="fr-FR"/>
        </w:rPr>
      </w:pPr>
    </w:p>
    <w:p w14:paraId="670B91CB" w14:textId="77777777" w:rsidR="004A3577" w:rsidRDefault="004A3577" w:rsidP="004A3577">
      <w:r>
        <w:t xml:space="preserve">Pas d'escompte pour règlement anticipé. En cas de retard de paiement, une pénalité égale à 5 fois le taux intérêt légal sera exigible (Article L 441-6, alinéa 12 du Code de Commerce). </w:t>
      </w:r>
    </w:p>
    <w:p w14:paraId="4B6FC55C" w14:textId="28F54A34" w:rsidR="004A3577" w:rsidRDefault="004A3577" w:rsidP="004A3577">
      <w:r>
        <w:t>Pour tout professionnel, en sus des indemnités de retard, toute somme, y compris l'acompte, non payée à sa date d'exigibilité produira de plein droit le paiement d'une indemnité forfaitaire de 40 euros due au titre des frais de recouvrement (Art. 441-6, I al. 12 du code de commerce et D. 441-5 ibidem)</w:t>
      </w:r>
    </w:p>
    <w:p w14:paraId="2348376B" w14:textId="30A6ECF9" w:rsidR="004A3577" w:rsidRPr="004A3577" w:rsidRDefault="00A13AA1" w:rsidP="004A3577">
      <w:pPr>
        <w:rPr>
          <w:rFonts w:ascii="Calibri" w:eastAsia="Times New Roman" w:hAnsi="Calibri" w:cs="Calibri"/>
          <w:color w:val="222222"/>
          <w:lang w:eastAsia="fr-FR"/>
        </w:rPr>
      </w:pPr>
      <w:r>
        <w:rPr>
          <w:rFonts w:ascii="Calibri" w:eastAsia="Times New Roman" w:hAnsi="Calibri" w:cs="Calibri"/>
          <w:color w:val="222222"/>
          <w:lang w:eastAsia="fr-FR"/>
        </w:rPr>
        <w:t>L’offre est valable jusqu’au 31 décembre 2020.</w:t>
      </w:r>
    </w:p>
    <w:sectPr w:rsidR="004A3577" w:rsidRPr="004A3577" w:rsidSect="00F32BBA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ABA7E" w14:textId="77777777" w:rsidR="0099168D" w:rsidRDefault="0099168D" w:rsidP="00A53B6A">
      <w:pPr>
        <w:spacing w:after="0" w:line="240" w:lineRule="auto"/>
      </w:pPr>
      <w:r>
        <w:separator/>
      </w:r>
    </w:p>
  </w:endnote>
  <w:endnote w:type="continuationSeparator" w:id="0">
    <w:p w14:paraId="1FE250AD" w14:textId="77777777" w:rsidR="0099168D" w:rsidRDefault="0099168D" w:rsidP="00A53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5604182"/>
      <w:docPartObj>
        <w:docPartGallery w:val="Page Numbers (Bottom of Page)"/>
        <w:docPartUnique/>
      </w:docPartObj>
    </w:sdtPr>
    <w:sdtContent>
      <w:p w14:paraId="4E3EFEB0" w14:textId="3FDE4FD1" w:rsidR="00F32BBA" w:rsidRDefault="00F32BB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19F0F" w14:textId="77777777" w:rsidR="00F32BBA" w:rsidRDefault="00F32B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2C632" w14:textId="1F72A361" w:rsidR="00F32BBA" w:rsidRDefault="00F32BBA" w:rsidP="00F32BBA">
    <w:pPr>
      <w:pStyle w:val="Pieddepage"/>
    </w:pPr>
  </w:p>
  <w:p w14:paraId="63D983B2" w14:textId="77777777" w:rsidR="00F32BBA" w:rsidRDefault="00F32B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89CF6" w14:textId="77777777" w:rsidR="0099168D" w:rsidRDefault="0099168D" w:rsidP="00A53B6A">
      <w:pPr>
        <w:spacing w:after="0" w:line="240" w:lineRule="auto"/>
      </w:pPr>
      <w:r>
        <w:separator/>
      </w:r>
    </w:p>
  </w:footnote>
  <w:footnote w:type="continuationSeparator" w:id="0">
    <w:p w14:paraId="39B849F6" w14:textId="77777777" w:rsidR="0099168D" w:rsidRDefault="0099168D" w:rsidP="00A53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C9580" w14:textId="64F89DC6" w:rsidR="00A53B6A" w:rsidRDefault="00A53B6A">
    <w:pPr>
      <w:pStyle w:val="En-tte"/>
    </w:pPr>
    <w:r w:rsidRPr="00A53B6A">
      <w:rPr>
        <w:color w:val="FF0000"/>
      </w:rPr>
      <w:t>Target</w:t>
    </w:r>
    <w:r>
      <w:t>Mania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547"/>
    <w:multiLevelType w:val="hybridMultilevel"/>
    <w:tmpl w:val="76528FCA"/>
    <w:lvl w:ilvl="0" w:tplc="011CE60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4694D"/>
    <w:multiLevelType w:val="hybridMultilevel"/>
    <w:tmpl w:val="1BAE4958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162399"/>
    <w:multiLevelType w:val="hybridMultilevel"/>
    <w:tmpl w:val="A4FA7BB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4F0BEF"/>
    <w:multiLevelType w:val="hybridMultilevel"/>
    <w:tmpl w:val="B34C1AB0"/>
    <w:lvl w:ilvl="0" w:tplc="DE3EAE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3489F"/>
    <w:multiLevelType w:val="hybridMultilevel"/>
    <w:tmpl w:val="E5E4EB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C0B9C"/>
    <w:multiLevelType w:val="hybridMultilevel"/>
    <w:tmpl w:val="1A2C7F62"/>
    <w:lvl w:ilvl="0" w:tplc="225692FA">
      <w:start w:val="7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935A7"/>
    <w:multiLevelType w:val="hybridMultilevel"/>
    <w:tmpl w:val="2F508040"/>
    <w:lvl w:ilvl="0" w:tplc="7CBA8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78A0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C48A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90D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011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309A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983E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B02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E7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0D542F"/>
    <w:multiLevelType w:val="hybridMultilevel"/>
    <w:tmpl w:val="1BC0FC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A3574"/>
    <w:multiLevelType w:val="hybridMultilevel"/>
    <w:tmpl w:val="E5E4EB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248AA"/>
    <w:multiLevelType w:val="hybridMultilevel"/>
    <w:tmpl w:val="675CC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1BC3"/>
    <w:multiLevelType w:val="hybridMultilevel"/>
    <w:tmpl w:val="9AFEAC92"/>
    <w:lvl w:ilvl="0" w:tplc="0B6EEE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00B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465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43D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83E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43B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CB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E31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E32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7"/>
  </w:num>
  <w:num w:numId="5">
    <w:abstractNumId w:val="6"/>
  </w:num>
  <w:num w:numId="6">
    <w:abstractNumId w:val="2"/>
  </w:num>
  <w:num w:numId="7">
    <w:abstractNumId w:val="10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3E"/>
    <w:rsid w:val="00056F3E"/>
    <w:rsid w:val="000B54E0"/>
    <w:rsid w:val="000F3593"/>
    <w:rsid w:val="00242D03"/>
    <w:rsid w:val="004A3577"/>
    <w:rsid w:val="00633A3B"/>
    <w:rsid w:val="00882D14"/>
    <w:rsid w:val="0099168D"/>
    <w:rsid w:val="00A13AA1"/>
    <w:rsid w:val="00A53B6A"/>
    <w:rsid w:val="00A93EC3"/>
    <w:rsid w:val="00C32052"/>
    <w:rsid w:val="00D4384E"/>
    <w:rsid w:val="00E62AC2"/>
    <w:rsid w:val="00F32BBA"/>
    <w:rsid w:val="00F7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75536"/>
  <w15:chartTrackingRefBased/>
  <w15:docId w15:val="{A9C2B801-A11A-4721-B66A-14B0776C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705E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53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3B6A"/>
  </w:style>
  <w:style w:type="paragraph" w:styleId="Pieddepage">
    <w:name w:val="footer"/>
    <w:basedOn w:val="Normal"/>
    <w:link w:val="PieddepageCar"/>
    <w:uiPriority w:val="99"/>
    <w:unhideWhenUsed/>
    <w:rsid w:val="00A53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3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51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9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90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8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4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5987</TotalTime>
  <Pages>3</Pages>
  <Words>424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9</cp:revision>
  <cp:lastPrinted>2020-11-30T11:58:00Z</cp:lastPrinted>
  <dcterms:created xsi:type="dcterms:W3CDTF">2020-11-26T09:09:00Z</dcterms:created>
  <dcterms:modified xsi:type="dcterms:W3CDTF">2020-12-03T11:40:00Z</dcterms:modified>
</cp:coreProperties>
</file>